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57BE2" w14:textId="386BC341" w:rsidR="004C4268" w:rsidRDefault="00CD7A82">
      <w:pPr>
        <w:pStyle w:val="Title"/>
      </w:pPr>
      <w:r>
        <w:t>August</w:t>
      </w:r>
      <w:r w:rsidR="002358CB">
        <w:t xml:space="preserve"> 2</w:t>
      </w:r>
      <w:r>
        <w:t>7</w:t>
      </w:r>
      <w:r w:rsidR="00EC6206">
        <w:t xml:space="preserve"> 2026 Office Hours </w:t>
      </w:r>
    </w:p>
    <w:p w14:paraId="1D3AAA0A" w14:textId="6BEDFF4F" w:rsidR="004C4268" w:rsidRDefault="00EC6206">
      <w:pPr>
        <w:pStyle w:val="Heading1"/>
        <w:pBdr>
          <w:bottom w:val="single" w:sz="10" w:space="3" w:color="DAA900"/>
        </w:pBdr>
      </w:pPr>
      <w:r>
        <w:t>Office Hours Summary Notes</w:t>
      </w:r>
    </w:p>
    <w:p w14:paraId="7F7A17CA" w14:textId="191084D6" w:rsidR="00FA6D0B" w:rsidRDefault="00FA6D0B" w:rsidP="00FA6D0B">
      <w:pPr>
        <w:pStyle w:val="Heading2"/>
      </w:pPr>
      <w:r>
        <w:t>Procurement</w:t>
      </w:r>
    </w:p>
    <w:p w14:paraId="2C99F606" w14:textId="77777777" w:rsidR="00524611" w:rsidRDefault="00524611" w:rsidP="00524611">
      <w:pPr>
        <w:pStyle w:val="ListBullet"/>
        <w:numPr>
          <w:ilvl w:val="0"/>
          <w:numId w:val="23"/>
        </w:numPr>
      </w:pPr>
      <w:r w:rsidRPr="00524611">
        <w:t>Procurement will update the P-Card reconciliation schedule on the P-Card website.</w:t>
      </w:r>
    </w:p>
    <w:p w14:paraId="459F078C" w14:textId="23EADD39" w:rsidR="00777D57" w:rsidRDefault="00777D57" w:rsidP="00777D57">
      <w:pPr>
        <w:pStyle w:val="ListBullet"/>
        <w:numPr>
          <w:ilvl w:val="0"/>
          <w:numId w:val="23"/>
        </w:numPr>
      </w:pPr>
      <w:r>
        <w:t>Enterprise Car Rental – in connection with Travel &amp; Expense Management</w:t>
      </w:r>
    </w:p>
    <w:p w14:paraId="18CC77EC" w14:textId="01D0CB74" w:rsidR="0079364B" w:rsidRPr="0079364B" w:rsidRDefault="0079364B" w:rsidP="0079364B">
      <w:pPr>
        <w:pStyle w:val="ListParagraph"/>
        <w:numPr>
          <w:ilvl w:val="1"/>
          <w:numId w:val="23"/>
        </w:numPr>
        <w:spacing w:after="0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79364B">
        <w:rPr>
          <w:rFonts w:ascii="Segoe UI" w:eastAsia="Times New Roman" w:hAnsi="Segoe UI" w:cs="Segoe UI"/>
          <w:color w:val="auto"/>
          <w:sz w:val="21"/>
          <w:szCs w:val="21"/>
        </w:rPr>
        <w:t xml:space="preserve">Enterprise rental car program now follows an updated direct billing and reservation process. </w:t>
      </w:r>
    </w:p>
    <w:p w14:paraId="77215054" w14:textId="1D465F21" w:rsidR="0079364B" w:rsidRPr="0079364B" w:rsidRDefault="0079364B" w:rsidP="0079364B">
      <w:pPr>
        <w:pStyle w:val="ListParagraph"/>
        <w:numPr>
          <w:ilvl w:val="1"/>
          <w:numId w:val="23"/>
        </w:numPr>
        <w:spacing w:after="0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79364B">
        <w:rPr>
          <w:rFonts w:ascii="Segoe UI" w:eastAsia="Times New Roman" w:hAnsi="Segoe UI" w:cs="Segoe UI"/>
          <w:color w:val="auto"/>
          <w:sz w:val="21"/>
          <w:szCs w:val="21"/>
        </w:rPr>
        <w:t xml:space="preserve">Undergraduate student drivers must use the pool program and obtain PO approval before rentals. </w:t>
      </w:r>
    </w:p>
    <w:p w14:paraId="54139E2D" w14:textId="4206F56F" w:rsidR="0079364B" w:rsidRPr="0079364B" w:rsidRDefault="0079364B" w:rsidP="0079364B">
      <w:pPr>
        <w:pStyle w:val="ListParagraph"/>
        <w:numPr>
          <w:ilvl w:val="1"/>
          <w:numId w:val="23"/>
        </w:numPr>
        <w:spacing w:after="0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79364B">
        <w:rPr>
          <w:rFonts w:ascii="Segoe UI" w:eastAsia="Times New Roman" w:hAnsi="Segoe UI" w:cs="Segoe UI"/>
          <w:color w:val="auto"/>
          <w:sz w:val="21"/>
          <w:szCs w:val="21"/>
        </w:rPr>
        <w:t xml:space="preserve">Faculty and staff should continue using T&amp;E cards or personal reimbursement methods for rentals. </w:t>
      </w:r>
    </w:p>
    <w:p w14:paraId="0FA80156" w14:textId="50E9A070" w:rsidR="0079364B" w:rsidRPr="0079364B" w:rsidRDefault="0079364B" w:rsidP="0079364B">
      <w:pPr>
        <w:pStyle w:val="ListParagraph"/>
        <w:numPr>
          <w:ilvl w:val="1"/>
          <w:numId w:val="23"/>
        </w:numPr>
        <w:spacing w:after="0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79364B">
        <w:rPr>
          <w:rFonts w:ascii="Segoe UI" w:eastAsia="Times New Roman" w:hAnsi="Segoe UI" w:cs="Segoe UI"/>
          <w:color w:val="auto"/>
          <w:sz w:val="21"/>
          <w:szCs w:val="21"/>
        </w:rPr>
        <w:t xml:space="preserve">ServiceNow ticket submission required for undergraduate rental car reservations paid by PO. </w:t>
      </w:r>
    </w:p>
    <w:p w14:paraId="3B4803AE" w14:textId="0A0440B6" w:rsidR="0079364B" w:rsidRPr="0079364B" w:rsidRDefault="0079364B" w:rsidP="0079364B">
      <w:pPr>
        <w:pStyle w:val="ListParagraph"/>
        <w:numPr>
          <w:ilvl w:val="1"/>
          <w:numId w:val="23"/>
        </w:numPr>
        <w:spacing w:after="0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79364B">
        <w:rPr>
          <w:rFonts w:ascii="Segoe UI" w:eastAsia="Times New Roman" w:hAnsi="Segoe UI" w:cs="Segoe UI"/>
          <w:color w:val="auto"/>
          <w:sz w:val="21"/>
          <w:szCs w:val="21"/>
        </w:rPr>
        <w:t>Driver qualification remains a critical step before vehicle reservations.</w:t>
      </w:r>
    </w:p>
    <w:p w14:paraId="31035F0D" w14:textId="584958F6" w:rsidR="0054517C" w:rsidRPr="00FA6D0B" w:rsidRDefault="00245D7B" w:rsidP="00FA6D0B">
      <w:pPr>
        <w:pStyle w:val="Heading2"/>
      </w:pPr>
      <w:permStart w:id="1223565038" w:edGrp="everyone"/>
      <w:permEnd w:id="1223565038"/>
      <w:r>
        <w:t>Accounts Payable</w:t>
      </w:r>
    </w:p>
    <w:p w14:paraId="6339D0FB" w14:textId="08DC493E" w:rsidR="00C83461" w:rsidRPr="00C83461" w:rsidRDefault="00C83461" w:rsidP="001371BD">
      <w:pPr>
        <w:pStyle w:val="ListBullet"/>
        <w:numPr>
          <w:ilvl w:val="0"/>
          <w:numId w:val="24"/>
        </w:numPr>
      </w:pPr>
      <w:r w:rsidRPr="00C83461">
        <w:t xml:space="preserve">Annual purchase orders must reach suppliers promptly to prevent payment and processing delays. </w:t>
      </w:r>
    </w:p>
    <w:p w14:paraId="3C130E24" w14:textId="6A2358B5" w:rsidR="00C83461" w:rsidRPr="00C83461" w:rsidRDefault="00C83461" w:rsidP="001371BD">
      <w:pPr>
        <w:pStyle w:val="ListBullet"/>
        <w:numPr>
          <w:ilvl w:val="0"/>
          <w:numId w:val="24"/>
        </w:numPr>
      </w:pPr>
      <w:r w:rsidRPr="00C83461">
        <w:t xml:space="preserve">Create purchase orders before placing orders to maintain compliance and avoid payment issues. </w:t>
      </w:r>
    </w:p>
    <w:p w14:paraId="42125691" w14:textId="67CA4450" w:rsidR="00C83461" w:rsidRPr="00C83461" w:rsidRDefault="00C83461" w:rsidP="001371BD">
      <w:pPr>
        <w:pStyle w:val="ListBullet"/>
        <w:numPr>
          <w:ilvl w:val="0"/>
          <w:numId w:val="24"/>
        </w:numPr>
      </w:pPr>
      <w:r w:rsidRPr="00C83461">
        <w:t xml:space="preserve">Direct suppliers experiencing Transcepta issues to the Accounts Payable team for support. </w:t>
      </w:r>
    </w:p>
    <w:p w14:paraId="548FCA32" w14:textId="34567F93" w:rsidR="00C83461" w:rsidRPr="00C83461" w:rsidRDefault="00C83461" w:rsidP="001371BD">
      <w:pPr>
        <w:pStyle w:val="ListBullet"/>
        <w:numPr>
          <w:ilvl w:val="0"/>
          <w:numId w:val="24"/>
        </w:numPr>
      </w:pPr>
      <w:r w:rsidRPr="00C83461">
        <w:t>AP team continues to respond to inquiries and supplier communications within 24-48 hours.</w:t>
      </w:r>
    </w:p>
    <w:p w14:paraId="63D27368" w14:textId="348E94ED" w:rsidR="002358CB" w:rsidRPr="002358CB" w:rsidRDefault="002358CB" w:rsidP="002D4AD1">
      <w:pPr>
        <w:pStyle w:val="Heading2"/>
      </w:pPr>
      <w:r w:rsidRPr="002358CB">
        <w:t>Travel Updates</w:t>
      </w:r>
    </w:p>
    <w:p w14:paraId="22D5A218" w14:textId="3AE1CFCE" w:rsidR="00F974D2" w:rsidRPr="00F974D2" w:rsidRDefault="00F974D2" w:rsidP="00F974D2">
      <w:pPr>
        <w:pStyle w:val="ListParagraph"/>
        <w:numPr>
          <w:ilvl w:val="0"/>
          <w:numId w:val="18"/>
        </w:numPr>
        <w:spacing w:after="0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F974D2">
        <w:rPr>
          <w:rFonts w:ascii="Segoe UI" w:eastAsia="Times New Roman" w:hAnsi="Segoe UI" w:cs="Segoe UI"/>
          <w:color w:val="auto"/>
          <w:sz w:val="21"/>
          <w:szCs w:val="21"/>
        </w:rPr>
        <w:t xml:space="preserve">New Concur video library now available, featuring travel booking and training resources. </w:t>
      </w:r>
    </w:p>
    <w:p w14:paraId="78B82B23" w14:textId="7CB5C420" w:rsidR="00F974D2" w:rsidRPr="00F974D2" w:rsidRDefault="00F974D2" w:rsidP="00F974D2">
      <w:pPr>
        <w:pStyle w:val="ListParagraph"/>
        <w:numPr>
          <w:ilvl w:val="0"/>
          <w:numId w:val="18"/>
        </w:numPr>
        <w:spacing w:after="0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F974D2">
        <w:rPr>
          <w:rFonts w:ascii="Segoe UI" w:eastAsia="Times New Roman" w:hAnsi="Segoe UI" w:cs="Segoe UI"/>
          <w:color w:val="auto"/>
          <w:sz w:val="21"/>
          <w:szCs w:val="21"/>
        </w:rPr>
        <w:t xml:space="preserve">Concur mobile app streamlines receipt management and expense reconciliation. </w:t>
      </w:r>
    </w:p>
    <w:p w14:paraId="4C5BD54D" w14:textId="23E74B66" w:rsidR="00F974D2" w:rsidRPr="00F974D2" w:rsidRDefault="00F974D2" w:rsidP="00F974D2">
      <w:pPr>
        <w:pStyle w:val="ListParagraph"/>
        <w:numPr>
          <w:ilvl w:val="0"/>
          <w:numId w:val="18"/>
        </w:numPr>
        <w:spacing w:after="0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F974D2">
        <w:rPr>
          <w:rFonts w:ascii="Segoe UI" w:eastAsia="Times New Roman" w:hAnsi="Segoe UI" w:cs="Segoe UI"/>
          <w:color w:val="auto"/>
          <w:sz w:val="21"/>
          <w:szCs w:val="21"/>
        </w:rPr>
        <w:t xml:space="preserve">Review AI-generated hotel receipt categorizations in Concur for accuracy. </w:t>
      </w:r>
    </w:p>
    <w:p w14:paraId="7A12C0EA" w14:textId="51CC1ECE" w:rsidR="00F974D2" w:rsidRPr="00F974D2" w:rsidRDefault="00F974D2" w:rsidP="00F974D2">
      <w:pPr>
        <w:pStyle w:val="ListParagraph"/>
        <w:numPr>
          <w:ilvl w:val="0"/>
          <w:numId w:val="18"/>
        </w:numPr>
        <w:spacing w:after="0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F974D2">
        <w:rPr>
          <w:rFonts w:ascii="Segoe UI" w:eastAsia="Times New Roman" w:hAnsi="Segoe UI" w:cs="Segoe UI"/>
          <w:color w:val="auto"/>
          <w:sz w:val="21"/>
          <w:szCs w:val="21"/>
        </w:rPr>
        <w:t xml:space="preserve">Submit travel requests early and include complete supporting documentation. </w:t>
      </w:r>
    </w:p>
    <w:p w14:paraId="3C7FB7F6" w14:textId="4BA3FBC5" w:rsidR="00F974D2" w:rsidRPr="00F974D2" w:rsidRDefault="00F974D2" w:rsidP="00F974D2">
      <w:pPr>
        <w:pStyle w:val="ListParagraph"/>
        <w:numPr>
          <w:ilvl w:val="0"/>
          <w:numId w:val="18"/>
        </w:numPr>
        <w:spacing w:after="0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F974D2">
        <w:rPr>
          <w:rFonts w:ascii="Segoe UI" w:eastAsia="Times New Roman" w:hAnsi="Segoe UI" w:cs="Segoe UI"/>
          <w:color w:val="auto"/>
          <w:sz w:val="21"/>
          <w:szCs w:val="21"/>
        </w:rPr>
        <w:t xml:space="preserve">Approve pending Concur transactions promptly to avoid reimbursement delays. </w:t>
      </w:r>
    </w:p>
    <w:p w14:paraId="0AC12206" w14:textId="5040525E" w:rsidR="00F974D2" w:rsidRPr="00F974D2" w:rsidRDefault="00F974D2" w:rsidP="00F974D2">
      <w:pPr>
        <w:pStyle w:val="ListParagraph"/>
        <w:numPr>
          <w:ilvl w:val="0"/>
          <w:numId w:val="18"/>
        </w:numPr>
        <w:spacing w:after="0" w:line="300" w:lineRule="atLeast"/>
        <w:rPr>
          <w:rFonts w:ascii="Segoe UI" w:eastAsia="Times New Roman" w:hAnsi="Segoe UI" w:cs="Segoe UI"/>
          <w:color w:val="auto"/>
          <w:sz w:val="21"/>
          <w:szCs w:val="21"/>
        </w:rPr>
      </w:pPr>
      <w:r w:rsidRPr="00F974D2">
        <w:rPr>
          <w:rFonts w:ascii="Segoe UI" w:eastAsia="Times New Roman" w:hAnsi="Segoe UI" w:cs="Segoe UI"/>
          <w:color w:val="auto"/>
          <w:sz w:val="21"/>
          <w:szCs w:val="21"/>
        </w:rPr>
        <w:t>Attach telecommute agreements to mileage reports when applicable.</w:t>
      </w:r>
    </w:p>
    <w:sectPr w:rsidR="00F974D2" w:rsidRPr="00F974D2" w:rsidSect="00034616">
      <w:headerReference w:type="default" r:id="rId8"/>
      <w:footerReference w:type="default" r:id="rId9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6A732" w14:textId="77777777" w:rsidR="00C46188" w:rsidRDefault="00C46188">
      <w:pPr>
        <w:spacing w:after="0" w:line="240" w:lineRule="auto"/>
      </w:pPr>
      <w:r>
        <w:separator/>
      </w:r>
    </w:p>
  </w:endnote>
  <w:endnote w:type="continuationSeparator" w:id="0">
    <w:p w14:paraId="3C4D1D77" w14:textId="77777777" w:rsidR="00C46188" w:rsidRDefault="00C46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E9AA6" w14:textId="77777777" w:rsidR="004C4268" w:rsidRDefault="000E2211">
    <w:pPr>
      <w:pStyle w:val="UCMSmallNote"/>
      <w:jc w:val="center"/>
    </w:pPr>
    <w:r>
      <w:t xml:space="preserve">UC Merced | </w:t>
    </w:r>
    <w:fldSimple w:instr=" FILENAME \* MERGEFORMAT ">
      <w:r w:rsidR="00EC6206">
        <w:rPr>
          <w:noProof/>
        </w:rPr>
        <w:t>Document2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7FEB7" w14:textId="77777777" w:rsidR="00C46188" w:rsidRDefault="00C46188">
      <w:pPr>
        <w:spacing w:after="0" w:line="240" w:lineRule="auto"/>
      </w:pPr>
      <w:r>
        <w:separator/>
      </w:r>
    </w:p>
  </w:footnote>
  <w:footnote w:type="continuationSeparator" w:id="0">
    <w:p w14:paraId="1E414E8A" w14:textId="77777777" w:rsidR="00C46188" w:rsidRDefault="00C46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69F5E" w14:textId="77777777" w:rsidR="004C4268" w:rsidRDefault="000E2211">
    <w:pPr>
      <w:pStyle w:val="Header"/>
      <w:pBdr>
        <w:bottom w:val="single" w:sz="10" w:space="3" w:color="DAA900"/>
      </w:pBdr>
    </w:pPr>
    <w:r>
      <w:rPr>
        <w:b/>
        <w:color w:val="002856"/>
      </w:rPr>
      <w:t>UC Merced</w:t>
    </w:r>
    <w:r>
      <w:rPr>
        <w:color w:val="5B5B5B"/>
      </w:rPr>
      <w:t xml:space="preserve"> | Document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8F05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505576"/>
    <w:multiLevelType w:val="multilevel"/>
    <w:tmpl w:val="AC70F5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3F1214"/>
    <w:multiLevelType w:val="multilevel"/>
    <w:tmpl w:val="5B228D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843DD1"/>
    <w:multiLevelType w:val="hybridMultilevel"/>
    <w:tmpl w:val="5478F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D57E3"/>
    <w:multiLevelType w:val="multilevel"/>
    <w:tmpl w:val="C69E3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A627E2"/>
    <w:multiLevelType w:val="multilevel"/>
    <w:tmpl w:val="908E23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963723"/>
    <w:multiLevelType w:val="hybridMultilevel"/>
    <w:tmpl w:val="CC2EB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7227FE"/>
    <w:multiLevelType w:val="multilevel"/>
    <w:tmpl w:val="02EA21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2701B8"/>
    <w:multiLevelType w:val="multilevel"/>
    <w:tmpl w:val="312855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2D5AC7"/>
    <w:multiLevelType w:val="multilevel"/>
    <w:tmpl w:val="80CEC2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7A7C6C"/>
    <w:multiLevelType w:val="multilevel"/>
    <w:tmpl w:val="30267C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6E5956"/>
    <w:multiLevelType w:val="multilevel"/>
    <w:tmpl w:val="EE3E5A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3A54EB"/>
    <w:multiLevelType w:val="multilevel"/>
    <w:tmpl w:val="FBB4D7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1F5AC3"/>
    <w:multiLevelType w:val="hybridMultilevel"/>
    <w:tmpl w:val="6896B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40A9B"/>
    <w:multiLevelType w:val="multilevel"/>
    <w:tmpl w:val="3A4AB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9D3037"/>
    <w:multiLevelType w:val="multilevel"/>
    <w:tmpl w:val="C6E608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150170761">
    <w:abstractNumId w:val="8"/>
  </w:num>
  <w:num w:numId="2" w16cid:durableId="150758600">
    <w:abstractNumId w:val="6"/>
  </w:num>
  <w:num w:numId="3" w16cid:durableId="267473957">
    <w:abstractNumId w:val="5"/>
  </w:num>
  <w:num w:numId="4" w16cid:durableId="994601180">
    <w:abstractNumId w:val="4"/>
  </w:num>
  <w:num w:numId="5" w16cid:durableId="900674865">
    <w:abstractNumId w:val="7"/>
  </w:num>
  <w:num w:numId="6" w16cid:durableId="773983004">
    <w:abstractNumId w:val="3"/>
  </w:num>
  <w:num w:numId="7" w16cid:durableId="6566491">
    <w:abstractNumId w:val="2"/>
  </w:num>
  <w:num w:numId="8" w16cid:durableId="852039774">
    <w:abstractNumId w:val="1"/>
  </w:num>
  <w:num w:numId="9" w16cid:durableId="476646835">
    <w:abstractNumId w:val="0"/>
  </w:num>
  <w:num w:numId="10" w16cid:durableId="1404134650">
    <w:abstractNumId w:val="22"/>
  </w:num>
  <w:num w:numId="11" w16cid:durableId="1533569734">
    <w:abstractNumId w:val="21"/>
  </w:num>
  <w:num w:numId="12" w16cid:durableId="1940412366">
    <w:abstractNumId w:val="15"/>
  </w:num>
  <w:num w:numId="13" w16cid:durableId="1498155601">
    <w:abstractNumId w:val="16"/>
  </w:num>
  <w:num w:numId="14" w16cid:durableId="2081052426">
    <w:abstractNumId w:val="23"/>
  </w:num>
  <w:num w:numId="15" w16cid:durableId="659962647">
    <w:abstractNumId w:val="18"/>
  </w:num>
  <w:num w:numId="16" w16cid:durableId="1896087715">
    <w:abstractNumId w:val="13"/>
  </w:num>
  <w:num w:numId="17" w16cid:durableId="470246490">
    <w:abstractNumId w:val="10"/>
  </w:num>
  <w:num w:numId="18" w16cid:durableId="1672760131">
    <w:abstractNumId w:val="12"/>
  </w:num>
  <w:num w:numId="19" w16cid:durableId="1696465071">
    <w:abstractNumId w:val="9"/>
  </w:num>
  <w:num w:numId="20" w16cid:durableId="1546137808">
    <w:abstractNumId w:val="20"/>
  </w:num>
  <w:num w:numId="21" w16cid:durableId="566915178">
    <w:abstractNumId w:val="19"/>
  </w:num>
  <w:num w:numId="22" w16cid:durableId="1841192301">
    <w:abstractNumId w:val="17"/>
  </w:num>
  <w:num w:numId="23" w16cid:durableId="2016570843">
    <w:abstractNumId w:val="14"/>
  </w:num>
  <w:num w:numId="24" w16cid:durableId="1309489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ocumentProtection w:edit="readOnly" w:formatting="1" w:enforcement="1" w:cryptProviderType="rsaAES" w:cryptAlgorithmClass="hash" w:cryptAlgorithmType="typeAny" w:cryptAlgorithmSid="14" w:cryptSpinCount="100000" w:hash="ZlS0W7d+g+NhtBy5D1Tllns0g6m4oF7zn0jy+91f3kVyVjytrtuwZOG0rJOLmJ/sLRMJ6NBRvs7z9eSsgQEE4g==" w:salt="s+t2xHQDce3dFQLld82i5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206"/>
    <w:rsid w:val="00034616"/>
    <w:rsid w:val="0006063C"/>
    <w:rsid w:val="000A335C"/>
    <w:rsid w:val="000E2211"/>
    <w:rsid w:val="001371BD"/>
    <w:rsid w:val="0015074B"/>
    <w:rsid w:val="002358CB"/>
    <w:rsid w:val="00245D7B"/>
    <w:rsid w:val="0029639D"/>
    <w:rsid w:val="002D4AD1"/>
    <w:rsid w:val="00326F90"/>
    <w:rsid w:val="00337C26"/>
    <w:rsid w:val="003422DF"/>
    <w:rsid w:val="00435660"/>
    <w:rsid w:val="004C4268"/>
    <w:rsid w:val="00524611"/>
    <w:rsid w:val="0054517C"/>
    <w:rsid w:val="0057434A"/>
    <w:rsid w:val="00591619"/>
    <w:rsid w:val="005D6D08"/>
    <w:rsid w:val="00777D57"/>
    <w:rsid w:val="0079364B"/>
    <w:rsid w:val="008D5B64"/>
    <w:rsid w:val="009838F6"/>
    <w:rsid w:val="009A1286"/>
    <w:rsid w:val="00AA1D8D"/>
    <w:rsid w:val="00AA5DC2"/>
    <w:rsid w:val="00AD68E5"/>
    <w:rsid w:val="00B02A93"/>
    <w:rsid w:val="00B30A65"/>
    <w:rsid w:val="00B47730"/>
    <w:rsid w:val="00C46188"/>
    <w:rsid w:val="00C83461"/>
    <w:rsid w:val="00C85993"/>
    <w:rsid w:val="00CB0664"/>
    <w:rsid w:val="00CD7A82"/>
    <w:rsid w:val="00D75459"/>
    <w:rsid w:val="00EC6206"/>
    <w:rsid w:val="00F974D2"/>
    <w:rsid w:val="00FA6D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25E256"/>
  <w14:defaultImageDpi w14:val="300"/>
  <w15:docId w15:val="{1079851B-9631-4E17-9656-2F4638366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/>
      <w:color w:val="1F1F1F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bCs/>
      <w:color w:val="00285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Theme="majorHAnsi" w:eastAsiaTheme="majorEastAsia" w:hAnsiTheme="majorHAnsi" w:cstheme="majorBidi"/>
      <w:b/>
      <w:bCs/>
      <w:color w:val="00548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Theme="majorHAnsi" w:eastAsiaTheme="majorEastAsia" w:hAnsiTheme="majorHAnsi" w:cstheme="majorBidi"/>
      <w:b/>
      <w:bCs/>
      <w:color w:val="5B5B5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52" w:lineRule="auto"/>
      <w:contextualSpacing/>
    </w:pPr>
    <w:rPr>
      <w:rFonts w:asciiTheme="majorHAnsi" w:eastAsiaTheme="majorEastAsia" w:hAnsiTheme="majorHAnsi" w:cstheme="majorBidi"/>
      <w:b/>
      <w:color w:val="002856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320"/>
    </w:pPr>
    <w:rPr>
      <w:rFonts w:asciiTheme="majorHAnsi" w:eastAsiaTheme="majorEastAsia" w:hAnsiTheme="majorHAnsi" w:cstheme="majorBidi"/>
      <w:i/>
      <w:iCs/>
      <w:color w:val="5B5B5B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8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spacing w:after="8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ind w:left="403" w:right="403"/>
    </w:pPr>
    <w:rPr>
      <w:rFonts w:ascii="Times New Roman" w:eastAsia="Times New Roman" w:hAnsi="Times New Roman"/>
      <w:i/>
      <w:iCs/>
      <w:color w:val="5B5B5B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CMLeadParagraph">
    <w:name w:val="UCM Lead Paragraph"/>
    <w:basedOn w:val="Normal"/>
    <w:pPr>
      <w:spacing w:after="200" w:line="288" w:lineRule="auto"/>
    </w:pPr>
    <w:rPr>
      <w:b/>
      <w:color w:val="002856"/>
      <w:sz w:val="24"/>
    </w:rPr>
  </w:style>
  <w:style w:type="paragraph" w:customStyle="1" w:styleId="UCMSmallNote">
    <w:name w:val="UCM Small Note"/>
    <w:basedOn w:val="Normal"/>
    <w:pPr>
      <w:spacing w:after="60"/>
    </w:pPr>
    <w:rPr>
      <w:color w:val="5B5B5B"/>
      <w:sz w:val="18"/>
    </w:rPr>
  </w:style>
  <w:style w:type="paragraph" w:customStyle="1" w:styleId="UCMCaption">
    <w:name w:val="UCM Caption"/>
    <w:basedOn w:val="Normal"/>
    <w:pPr>
      <w:spacing w:before="60" w:after="160"/>
    </w:pPr>
    <w:rPr>
      <w:i/>
      <w:color w:val="5B5B5B"/>
      <w:sz w:val="18"/>
    </w:rPr>
  </w:style>
  <w:style w:type="paragraph" w:customStyle="1" w:styleId="UCMTableHeader">
    <w:name w:val="UCM Table Header"/>
    <w:basedOn w:val="Normal"/>
    <w:pPr>
      <w:spacing w:after="0"/>
    </w:pPr>
    <w:rPr>
      <w:b/>
      <w:color w:val="FFFFFF"/>
      <w:sz w:val="20"/>
    </w:rPr>
  </w:style>
  <w:style w:type="paragraph" w:customStyle="1" w:styleId="UCMTableText">
    <w:name w:val="UCM Table Text"/>
    <w:basedOn w:val="Normal"/>
    <w:pPr>
      <w:spacing w:after="0"/>
    </w:pPr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5D6D08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EC620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62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offman2\OneDrive%20-%20University%20of%20California%20Merced\Documents\Custom%20Office%20Templates\UC_Merced_Accessible_Word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UC_Merced_Accessible_Word_Template</Template>
  <TotalTime>1</TotalTime>
  <Pages>1</Pages>
  <Words>230</Words>
  <Characters>1313</Characters>
  <Application>Microsoft Office Word</Application>
  <DocSecurity>8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UC_Merced_Accessible_Word_Template</vt:lpstr>
    </vt:vector>
  </TitlesOfParts>
  <Manager/>
  <Company>University of California, Merced</Company>
  <LinksUpToDate>false</LinksUpToDate>
  <CharactersWithSpaces>1540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UC_Merced_Accessible_Word_Template</dc:title>
  <dc:subject>Generic accessible Word template with semantic styles</dc:subject>
  <dc:creator>Anna Coffman</dc:creator>
  <cp:keywords>UC Merced, accessibility, template, brand, Word</cp:keywords>
  <dc:description>University-wide accessible template.</dc:description>
  <cp:lastModifiedBy>Anna Coffman</cp:lastModifiedBy>
  <cp:revision>3</cp:revision>
  <dcterms:created xsi:type="dcterms:W3CDTF">2026-09-18T23:13:00Z</dcterms:created>
  <dcterms:modified xsi:type="dcterms:W3CDTF">2026-09-18T23:14:00Z</dcterms:modified>
  <cp:category/>
</cp:coreProperties>
</file>